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F3A0" w14:textId="77777777" w:rsidR="00EB1BAE" w:rsidRDefault="005140AD" w:rsidP="001C15BD">
      <w:pPr>
        <w:pStyle w:val="BodyTex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BB986D6" wp14:editId="677663DB">
                <wp:extent cx="6858000" cy="287655"/>
                <wp:effectExtent l="0" t="0" r="0" b="0"/>
                <wp:docPr id="1073741825" name="officeArt object" descr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8765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35D1C3" w14:textId="77777777" w:rsidR="00EB1BAE" w:rsidRDefault="005140AD" w:rsidP="005D65FA">
                            <w:pPr>
                              <w:pStyle w:val="Body"/>
                              <w:tabs>
                                <w:tab w:val="left" w:pos="8113"/>
                              </w:tabs>
                              <w:spacing w:line="379" w:lineRule="exact"/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COMPLETE</w:t>
                            </w:r>
                            <w:r>
                              <w:rPr>
                                <w:color w:val="FFFFFF"/>
                                <w:spacing w:val="-7"/>
                                <w:sz w:val="36"/>
                                <w:szCs w:val="36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:u w:color="FFFFFF"/>
                                <w:lang w:val="pt-PT"/>
                              </w:rPr>
                              <w:t>PEDIATRICS,</w:t>
                            </w:r>
                            <w:r>
                              <w:rPr>
                                <w:color w:val="FFFFFF"/>
                                <w:spacing w:val="-3"/>
                                <w:sz w:val="36"/>
                                <w:szCs w:val="36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36"/>
                                <w:szCs w:val="36"/>
                                <w:u w:color="FFFFFF"/>
                                <w:lang w:val="it-IT"/>
                              </w:rPr>
                              <w:t>P.C.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position w:val="2"/>
                                <w:sz w:val="36"/>
                                <w:szCs w:val="36"/>
                                <w:u w:color="FFFFFF"/>
                                <w:lang w:val="de-DE"/>
                              </w:rPr>
                              <w:t>NO-SHOW</w:t>
                            </w:r>
                            <w:r>
                              <w:rPr>
                                <w:color w:val="FFFFFF"/>
                                <w:spacing w:val="-10"/>
                                <w:position w:val="2"/>
                                <w:sz w:val="36"/>
                                <w:szCs w:val="36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position w:val="2"/>
                                <w:sz w:val="36"/>
                                <w:szCs w:val="36"/>
                                <w:u w:color="FFFFFF"/>
                              </w:rPr>
                              <w:t>POLICY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B986D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box 1" style="width:540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" fillcolor="#4f81bc" stroked="f" strokeweight="1pt">
                <v:stroke miterlimit="4"/>
                <v:textbox inset="0,0,0,0">
                  <w:txbxContent>
                    <w:p w14:paraId="4135D1C3" w14:textId="77777777" w:rsidR="00EB1BAE" w:rsidRDefault="005140AD" w:rsidP="005D65FA">
                      <w:pPr>
                        <w:pStyle w:val="Body"/>
                        <w:tabs>
                          <w:tab w:val="left" w:pos="8113"/>
                        </w:tabs>
                        <w:spacing w:line="379" w:lineRule="exact"/>
                      </w:pPr>
                      <w:r>
                        <w:rPr>
                          <w:color w:val="FFFFFF"/>
                          <w:sz w:val="36"/>
                          <w:szCs w:val="36"/>
                          <w:u w:color="FFFFFF"/>
                        </w:rPr>
                        <w:t>COMPLETE</w:t>
                      </w:r>
                      <w:r>
                        <w:rPr>
                          <w:color w:val="FFFFFF"/>
                          <w:spacing w:val="-7"/>
                          <w:sz w:val="36"/>
                          <w:szCs w:val="36"/>
                          <w:u w:color="FFFFFF"/>
                        </w:rPr>
                        <w:t xml:space="preserve"> </w:t>
                      </w:r>
                      <w:r>
                        <w:rPr>
                          <w:color w:val="FFFFFF"/>
                          <w:sz w:val="36"/>
                          <w:szCs w:val="36"/>
                          <w:u w:color="FFFFFF"/>
                          <w:lang w:val="pt-PT"/>
                        </w:rPr>
                        <w:t>PEDIATRICS,</w:t>
                      </w:r>
                      <w:r>
                        <w:rPr>
                          <w:color w:val="FFFFFF"/>
                          <w:spacing w:val="-3"/>
                          <w:sz w:val="36"/>
                          <w:szCs w:val="36"/>
                          <w:u w:color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36"/>
                          <w:szCs w:val="36"/>
                          <w:u w:color="FFFFFF"/>
                          <w:lang w:val="it-IT"/>
                        </w:rPr>
                        <w:t>P.C.</w:t>
                      </w:r>
                      <w:r>
                        <w:rPr>
                          <w:color w:val="FFFFFF"/>
                          <w:sz w:val="36"/>
                          <w:szCs w:val="36"/>
                          <w:u w:color="FFFFFF"/>
                        </w:rPr>
                        <w:tab/>
                      </w:r>
                      <w:r>
                        <w:rPr>
                          <w:color w:val="FFFFFF"/>
                          <w:position w:val="2"/>
                          <w:sz w:val="36"/>
                          <w:szCs w:val="36"/>
                          <w:u w:color="FFFFFF"/>
                          <w:lang w:val="de-DE"/>
                        </w:rPr>
                        <w:t>NO-SHOW</w:t>
                      </w:r>
                      <w:r>
                        <w:rPr>
                          <w:color w:val="FFFFFF"/>
                          <w:spacing w:val="-10"/>
                          <w:position w:val="2"/>
                          <w:sz w:val="36"/>
                          <w:szCs w:val="36"/>
                          <w:u w:color="FFFFFF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position w:val="2"/>
                          <w:sz w:val="36"/>
                          <w:szCs w:val="36"/>
                          <w:u w:color="FFFFFF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5FF5B9" w14:textId="77777777" w:rsidR="00EB1BAE" w:rsidRDefault="00EB1BAE">
      <w:pPr>
        <w:pStyle w:val="BodyText"/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7A017CF9" w14:textId="5699C6A2" w:rsidR="00B25546" w:rsidRPr="005D65FA" w:rsidRDefault="00B25546" w:rsidP="00B25546">
      <w:pPr>
        <w:pStyle w:val="Heading"/>
        <w:tabs>
          <w:tab w:val="left" w:pos="8091"/>
          <w:tab w:val="left" w:pos="10660"/>
        </w:tabs>
        <w:ind w:left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5D65FA">
        <w:rPr>
          <w:color w:val="FF0000"/>
          <w:sz w:val="22"/>
          <w:szCs w:val="22"/>
        </w:rPr>
        <w:t xml:space="preserve">  </w:t>
      </w:r>
      <w:r w:rsidRPr="005D65FA">
        <w:rPr>
          <w:color w:val="auto"/>
          <w:sz w:val="22"/>
          <w:szCs w:val="22"/>
        </w:rPr>
        <w:t xml:space="preserve">Patient Name:_______________________________________________________  Date </w:t>
      </w:r>
      <w:r w:rsidRPr="005D65FA">
        <w:rPr>
          <w:color w:val="auto"/>
          <w:sz w:val="22"/>
          <w:szCs w:val="22"/>
          <w:lang w:val="en-US"/>
        </w:rPr>
        <w:t>of</w:t>
      </w:r>
      <w:r w:rsidRPr="005D65FA">
        <w:rPr>
          <w:color w:val="auto"/>
          <w:sz w:val="22"/>
          <w:szCs w:val="22"/>
        </w:rPr>
        <w:t xml:space="preserve"> </w:t>
      </w:r>
      <w:r w:rsidRPr="005D65FA">
        <w:rPr>
          <w:color w:val="auto"/>
          <w:sz w:val="22"/>
          <w:szCs w:val="22"/>
          <w:lang w:val="da-DK"/>
        </w:rPr>
        <w:t>Birth:_________________</w:t>
      </w:r>
    </w:p>
    <w:p w14:paraId="1A8C05A7" w14:textId="6B599EDD" w:rsidR="00EB1BAE" w:rsidRPr="005D65FA" w:rsidRDefault="005140AD" w:rsidP="005D65FA">
      <w:pPr>
        <w:pStyle w:val="BodyText"/>
        <w:spacing w:before="57"/>
        <w:ind w:left="105" w:right="257"/>
        <w:jc w:val="both"/>
      </w:pPr>
      <w:r w:rsidRPr="005D65FA">
        <w:t>Quality care for our patients is our priority.</w:t>
      </w:r>
      <w:r w:rsidRPr="005D65FA">
        <w:rPr>
          <w:spacing w:val="-1"/>
        </w:rPr>
        <w:t xml:space="preserve"> </w:t>
      </w:r>
      <w:r w:rsidRPr="005D65FA">
        <w:t>Scheduled</w:t>
      </w:r>
      <w:r w:rsidRPr="005D65FA">
        <w:rPr>
          <w:spacing w:val="-1"/>
        </w:rPr>
        <w:t xml:space="preserve"> </w:t>
      </w:r>
      <w:r w:rsidRPr="005D65FA">
        <w:t>appointments</w:t>
      </w:r>
      <w:r w:rsidRPr="005D65FA">
        <w:rPr>
          <w:spacing w:val="-1"/>
        </w:rPr>
        <w:t xml:space="preserve"> </w:t>
      </w:r>
      <w:r w:rsidRPr="005D65FA">
        <w:t>represent</w:t>
      </w:r>
      <w:r w:rsidRPr="005D65FA">
        <w:rPr>
          <w:spacing w:val="-1"/>
        </w:rPr>
        <w:t xml:space="preserve"> </w:t>
      </w:r>
      <w:r w:rsidRPr="005D65FA">
        <w:t>an</w:t>
      </w:r>
      <w:r w:rsidRPr="005D65FA">
        <w:rPr>
          <w:spacing w:val="-1"/>
        </w:rPr>
        <w:t xml:space="preserve"> </w:t>
      </w:r>
      <w:r w:rsidRPr="005D65FA">
        <w:t>agreement</w:t>
      </w:r>
      <w:r w:rsidRPr="005D65FA">
        <w:rPr>
          <w:spacing w:val="-1"/>
        </w:rPr>
        <w:t xml:space="preserve"> </w:t>
      </w:r>
      <w:r w:rsidRPr="005D65FA">
        <w:t>between</w:t>
      </w:r>
      <w:r w:rsidRPr="005D65FA">
        <w:rPr>
          <w:spacing w:val="-1"/>
        </w:rPr>
        <w:t xml:space="preserve"> </w:t>
      </w:r>
      <w:r w:rsidRPr="005D65FA">
        <w:t>you</w:t>
      </w:r>
      <w:r w:rsidRPr="005D65FA">
        <w:rPr>
          <w:spacing w:val="-1"/>
        </w:rPr>
        <w:t xml:space="preserve"> </w:t>
      </w:r>
      <w:r w:rsidRPr="005D65FA">
        <w:t>and</w:t>
      </w:r>
      <w:r w:rsidRPr="005D65FA">
        <w:rPr>
          <w:spacing w:val="-1"/>
        </w:rPr>
        <w:t xml:space="preserve"> </w:t>
      </w:r>
      <w:r w:rsidRPr="005D65FA">
        <w:t>your</w:t>
      </w:r>
      <w:r w:rsidRPr="005D65FA">
        <w:rPr>
          <w:spacing w:val="-1"/>
        </w:rPr>
        <w:t xml:space="preserve"> </w:t>
      </w:r>
      <w:r w:rsidR="007C6D4F" w:rsidRPr="005D65FA">
        <w:t>health care provider</w:t>
      </w:r>
      <w:r w:rsidRPr="005D65FA">
        <w:t>. Patients are expected to regularly attend scheduled appointments.</w:t>
      </w:r>
      <w:r w:rsidRPr="005D65FA">
        <w:rPr>
          <w:spacing w:val="-1"/>
        </w:rPr>
        <w:t xml:space="preserve"> </w:t>
      </w:r>
      <w:r w:rsidRPr="005D65FA">
        <w:t>To best manage our appointment availability,</w:t>
      </w:r>
      <w:r w:rsidRPr="005D65FA">
        <w:rPr>
          <w:spacing w:val="-1"/>
        </w:rPr>
        <w:t xml:space="preserve"> </w:t>
      </w:r>
      <w:r w:rsidRPr="005D65FA">
        <w:t xml:space="preserve">Complete Pediatrics, P.C. </w:t>
      </w:r>
      <w:r w:rsidR="00B25546" w:rsidRPr="005D65FA">
        <w:t>requires advance</w:t>
      </w:r>
      <w:r w:rsidRPr="005D65FA">
        <w:t xml:space="preserve"> notice </w:t>
      </w:r>
      <w:r w:rsidR="005D65FA" w:rsidRPr="005D65FA">
        <w:t>of</w:t>
      </w:r>
      <w:r w:rsidR="007E44BA" w:rsidRPr="005D65FA">
        <w:t xml:space="preserve"> appointment cancellations or appointment </w:t>
      </w:r>
      <w:r w:rsidR="005D65FA" w:rsidRPr="005D65FA">
        <w:t>reschedules</w:t>
      </w:r>
      <w:r w:rsidR="007E44BA" w:rsidRPr="005D65FA">
        <w:t xml:space="preserve">. </w:t>
      </w:r>
      <w:r w:rsidRPr="005D65FA">
        <w:t xml:space="preserve"> </w:t>
      </w:r>
    </w:p>
    <w:p w14:paraId="08C194F7" w14:textId="77777777" w:rsidR="00EB1BAE" w:rsidRPr="005D65FA" w:rsidRDefault="00EB1BAE">
      <w:pPr>
        <w:pStyle w:val="BodyText"/>
        <w:spacing w:before="11"/>
        <w:rPr>
          <w:b/>
          <w:bCs/>
          <w:u w:val="single"/>
        </w:rPr>
      </w:pPr>
    </w:p>
    <w:p w14:paraId="11284D9B" w14:textId="20013F8B" w:rsidR="00F602B6" w:rsidRPr="005D65FA" w:rsidRDefault="00FA21EC" w:rsidP="001C15BD">
      <w:pPr>
        <w:pStyle w:val="BodyText"/>
        <w:ind w:firstLine="105"/>
        <w:jc w:val="both"/>
        <w:rPr>
          <w:b/>
          <w:bCs/>
          <w:u w:val="single"/>
        </w:rPr>
      </w:pPr>
      <w:r w:rsidRPr="005D65FA">
        <w:rPr>
          <w:b/>
          <w:bCs/>
          <w:u w:val="single"/>
        </w:rPr>
        <w:t>COMPLETE PEDIATRICS WILL CONSIDER APPOINTMENTS WHICH MEET THE FOLLOWING DEFINITION AS “NO-SHOWS”:</w:t>
      </w:r>
    </w:p>
    <w:p w14:paraId="5235E5E2" w14:textId="77777777" w:rsidR="00F602B6" w:rsidRPr="005D65FA" w:rsidRDefault="005140AD" w:rsidP="00F602B6">
      <w:pPr>
        <w:pStyle w:val="ListParagraph"/>
        <w:numPr>
          <w:ilvl w:val="0"/>
          <w:numId w:val="2"/>
        </w:numPr>
        <w:spacing w:before="35"/>
        <w:rPr>
          <w:i/>
          <w:iCs/>
        </w:rPr>
      </w:pPr>
      <w:r w:rsidRPr="005D65FA">
        <w:rPr>
          <w:i/>
          <w:iCs/>
        </w:rPr>
        <w:t>Any pre-scheduled appointment that is not cancelled with a minimum of 24 hours</w:t>
      </w:r>
      <w:r w:rsidR="00F602B6" w:rsidRPr="005D65FA">
        <w:rPr>
          <w:i/>
          <w:iCs/>
        </w:rPr>
        <w:t xml:space="preserve"> (1 business day)</w:t>
      </w:r>
      <w:r w:rsidRPr="005D65FA">
        <w:rPr>
          <w:i/>
          <w:iCs/>
        </w:rPr>
        <w:t xml:space="preserve"> advanced notice.</w:t>
      </w:r>
      <w:r w:rsidR="00F602B6" w:rsidRPr="005D65FA">
        <w:rPr>
          <w:i/>
          <w:iCs/>
        </w:rPr>
        <w:t xml:space="preserve"> Appointments scheduled for a Monday require cancellation by Saturday at 12 noon. Messages left on the answering machine cancelling appointments after this time will be considered No- show appointments.</w:t>
      </w:r>
    </w:p>
    <w:p w14:paraId="1F332F01" w14:textId="4D1893A4" w:rsidR="00EB1BAE" w:rsidRPr="005D65FA" w:rsidRDefault="005140AD" w:rsidP="00DB1331">
      <w:pPr>
        <w:pStyle w:val="ListParagraph"/>
        <w:numPr>
          <w:ilvl w:val="0"/>
          <w:numId w:val="3"/>
        </w:numPr>
        <w:spacing w:before="3" w:line="237" w:lineRule="auto"/>
        <w:ind w:right="705"/>
        <w:rPr>
          <w:i/>
          <w:iCs/>
          <w:color w:val="auto"/>
        </w:rPr>
      </w:pPr>
      <w:r w:rsidRPr="005D65FA">
        <w:rPr>
          <w:i/>
          <w:iCs/>
          <w:color w:val="auto"/>
        </w:rPr>
        <w:t xml:space="preserve">Any appointment that is scheduled on the same date of service that is not cancelled with a minimum of </w:t>
      </w:r>
      <w:r w:rsidR="007E44BA" w:rsidRPr="005D65FA">
        <w:rPr>
          <w:i/>
          <w:iCs/>
          <w:color w:val="auto"/>
        </w:rPr>
        <w:t>2</w:t>
      </w:r>
      <w:r w:rsidRPr="005D65FA">
        <w:rPr>
          <w:i/>
          <w:iCs/>
          <w:color w:val="auto"/>
        </w:rPr>
        <w:t xml:space="preserve"> hour</w:t>
      </w:r>
      <w:r w:rsidR="007E44BA" w:rsidRPr="005D65FA">
        <w:rPr>
          <w:i/>
          <w:iCs/>
          <w:color w:val="auto"/>
        </w:rPr>
        <w:t>s’</w:t>
      </w:r>
      <w:r w:rsidRPr="005D65FA">
        <w:rPr>
          <w:i/>
          <w:iCs/>
          <w:color w:val="auto"/>
        </w:rPr>
        <w:t xml:space="preserve"> notice.</w:t>
      </w:r>
      <w:r w:rsidR="007E44BA" w:rsidRPr="005D65FA">
        <w:rPr>
          <w:i/>
          <w:iCs/>
          <w:color w:val="auto"/>
        </w:rPr>
        <w:t xml:space="preserve">  </w:t>
      </w:r>
    </w:p>
    <w:p w14:paraId="753864F7" w14:textId="2882BC82" w:rsidR="001C15BD" w:rsidRPr="005D65FA" w:rsidRDefault="005140AD" w:rsidP="00FA21EC">
      <w:pPr>
        <w:pStyle w:val="ListParagraph"/>
        <w:numPr>
          <w:ilvl w:val="0"/>
          <w:numId w:val="2"/>
        </w:numPr>
        <w:rPr>
          <w:i/>
          <w:iCs/>
        </w:rPr>
      </w:pPr>
      <w:r w:rsidRPr="005D65FA">
        <w:rPr>
          <w:i/>
          <w:iCs/>
        </w:rPr>
        <w:t>Any late arrival of more than 10 minutes and the patient</w:t>
      </w:r>
      <w:r w:rsidRPr="005D65FA">
        <w:rPr>
          <w:i/>
          <w:iCs/>
          <w:spacing w:val="-1"/>
        </w:rPr>
        <w:t xml:space="preserve"> </w:t>
      </w:r>
      <w:r w:rsidRPr="005D65FA">
        <w:rPr>
          <w:i/>
          <w:iCs/>
        </w:rPr>
        <w:t>is consequently unable to be seen.</w:t>
      </w:r>
    </w:p>
    <w:p w14:paraId="7DD78019" w14:textId="77777777" w:rsidR="00EB1BAE" w:rsidRPr="005D65FA" w:rsidRDefault="005140AD">
      <w:pPr>
        <w:pStyle w:val="Body"/>
        <w:spacing w:before="145"/>
        <w:ind w:left="166"/>
        <w:jc w:val="both"/>
        <w:rPr>
          <w:b/>
          <w:bCs/>
        </w:rPr>
      </w:pPr>
      <w:r w:rsidRPr="005D65FA">
        <w:rPr>
          <w:b/>
          <w:bCs/>
          <w:u w:val="single"/>
          <w:lang w:val="es-ES_tradnl"/>
        </w:rPr>
        <w:t>CONSEQUENCES</w:t>
      </w:r>
      <w:r w:rsidRPr="005D65FA">
        <w:rPr>
          <w:b/>
          <w:bCs/>
          <w:u w:val="single"/>
        </w:rPr>
        <w:t xml:space="preserve"> OF </w:t>
      </w:r>
      <w:r w:rsidRPr="005D65FA">
        <w:rPr>
          <w:b/>
          <w:bCs/>
          <w:u w:val="single"/>
          <w:lang w:val="de-DE"/>
        </w:rPr>
        <w:t>NO-SHOW</w:t>
      </w:r>
      <w:r w:rsidRPr="005D65FA">
        <w:rPr>
          <w:b/>
          <w:bCs/>
          <w:u w:val="single"/>
        </w:rPr>
        <w:t xml:space="preserve"> APPOINTMENTS:</w:t>
      </w:r>
    </w:p>
    <w:p w14:paraId="51F8DF56" w14:textId="64661D4D" w:rsidR="00EB1BAE" w:rsidRDefault="005140AD" w:rsidP="005D65FA">
      <w:pPr>
        <w:pStyle w:val="Body"/>
        <w:spacing w:before="8"/>
        <w:ind w:left="157" w:right="585"/>
        <w:jc w:val="both"/>
      </w:pPr>
      <w:r w:rsidRPr="005D65FA">
        <w:rPr>
          <w:b/>
          <w:bCs/>
          <w:i/>
          <w:iCs/>
          <w:u w:val="single"/>
        </w:rPr>
        <w:t>No Show Fees:</w:t>
      </w:r>
      <w:r w:rsidRPr="005D65FA">
        <w:rPr>
          <w:b/>
          <w:bCs/>
          <w:i/>
          <w:iCs/>
          <w:spacing w:val="-1"/>
        </w:rPr>
        <w:t xml:space="preserve"> </w:t>
      </w:r>
      <w:r w:rsidRPr="005D65FA">
        <w:t xml:space="preserve">A </w:t>
      </w:r>
      <w:r w:rsidRPr="005D65FA">
        <w:rPr>
          <w:b/>
          <w:bCs/>
          <w:i/>
          <w:iCs/>
        </w:rPr>
        <w:t>$</w:t>
      </w:r>
      <w:r w:rsidR="005D65FA" w:rsidRPr="005D65FA">
        <w:rPr>
          <w:b/>
          <w:bCs/>
          <w:i/>
          <w:iCs/>
        </w:rPr>
        <w:t>4</w:t>
      </w:r>
      <w:r w:rsidRPr="005D65FA">
        <w:rPr>
          <w:b/>
          <w:bCs/>
          <w:i/>
          <w:iCs/>
        </w:rPr>
        <w:t xml:space="preserve">0 no-show fee </w:t>
      </w:r>
      <w:r w:rsidRPr="005D65FA">
        <w:t xml:space="preserve">may be charged to the account for </w:t>
      </w:r>
      <w:r w:rsidRPr="005D65FA">
        <w:rPr>
          <w:bCs/>
          <w:iCs/>
        </w:rPr>
        <w:t>any</w:t>
      </w:r>
      <w:r w:rsidRPr="005D65FA">
        <w:rPr>
          <w:b/>
          <w:bCs/>
          <w:i/>
          <w:iCs/>
        </w:rPr>
        <w:t xml:space="preserve"> </w:t>
      </w:r>
      <w:r w:rsidRPr="005D65FA">
        <w:t>missed appointment type.</w:t>
      </w:r>
      <w:r w:rsidRPr="005D65FA">
        <w:rPr>
          <w:spacing w:val="-1"/>
        </w:rPr>
        <w:t xml:space="preserve"> </w:t>
      </w:r>
      <w:r w:rsidRPr="005D65FA">
        <w:rPr>
          <w:b/>
          <w:bCs/>
          <w:i/>
          <w:iCs/>
        </w:rPr>
        <w:t xml:space="preserve">No-Show fees will be assessed per </w:t>
      </w:r>
      <w:r w:rsidRPr="005D65FA">
        <w:rPr>
          <w:b/>
          <w:bCs/>
          <w:i/>
          <w:iCs/>
          <w:lang w:val="fr-FR"/>
        </w:rPr>
        <w:t>patient</w:t>
      </w:r>
      <w:r w:rsidRPr="005D65FA">
        <w:t>.</w:t>
      </w:r>
      <w:r w:rsidRPr="005D65FA">
        <w:rPr>
          <w:spacing w:val="-1"/>
        </w:rPr>
        <w:t xml:space="preserve"> </w:t>
      </w:r>
      <w:r w:rsidR="007C6D4F" w:rsidRPr="005D65FA">
        <w:t xml:space="preserve">If two patients in the same </w:t>
      </w:r>
      <w:r w:rsidR="00B25546" w:rsidRPr="005D65FA">
        <w:t>family have a</w:t>
      </w:r>
      <w:r w:rsidR="007C6D4F" w:rsidRPr="005D65FA">
        <w:t xml:space="preserve"> No-Show on the same day, each appointment will be assessed a </w:t>
      </w:r>
      <w:r w:rsidRPr="005D65FA">
        <w:t>no-show fee.</w:t>
      </w:r>
    </w:p>
    <w:p w14:paraId="6D806B86" w14:textId="77777777" w:rsidR="005D65FA" w:rsidRPr="005D65FA" w:rsidRDefault="005D65FA" w:rsidP="005D65FA">
      <w:pPr>
        <w:pStyle w:val="Body"/>
        <w:spacing w:before="8"/>
        <w:ind w:left="157" w:right="585"/>
        <w:jc w:val="both"/>
      </w:pPr>
    </w:p>
    <w:p w14:paraId="7067DF88" w14:textId="3FCEA3C1" w:rsidR="00EB1BAE" w:rsidRPr="005D65FA" w:rsidRDefault="005140AD" w:rsidP="00B25546">
      <w:pPr>
        <w:pStyle w:val="BodyText"/>
        <w:ind w:left="157" w:right="331"/>
      </w:pPr>
      <w:r w:rsidRPr="005D65FA">
        <w:t>We understand that circumstances may sometimes prevent families from being able to extend advance notice when canceling appointments.</w:t>
      </w:r>
      <w:r w:rsidR="007C6D4F" w:rsidRPr="005D65FA">
        <w:t xml:space="preserve">  </w:t>
      </w:r>
      <w:r w:rsidRPr="005D65FA">
        <w:t xml:space="preserve">For this reason, Complete Pediatrics will extend a </w:t>
      </w:r>
      <w:r w:rsidRPr="005D65FA">
        <w:rPr>
          <w:b/>
          <w:bCs/>
          <w:i/>
          <w:iCs/>
        </w:rPr>
        <w:t xml:space="preserve">one-time </w:t>
      </w:r>
      <w:r w:rsidRPr="005D65FA">
        <w:t>No-Show fee forgiveness for the 1</w:t>
      </w:r>
      <w:r w:rsidRPr="005D65FA">
        <w:rPr>
          <w:vertAlign w:val="superscript"/>
        </w:rPr>
        <w:t>st</w:t>
      </w:r>
      <w:r w:rsidRPr="005D65FA">
        <w:t xml:space="preserve"> missed appointment.</w:t>
      </w:r>
      <w:r w:rsidRPr="005D65FA">
        <w:rPr>
          <w:spacing w:val="-1"/>
        </w:rPr>
        <w:t xml:space="preserve"> </w:t>
      </w:r>
      <w:r w:rsidRPr="005D65FA">
        <w:t>However, the missed appointment will count towards the documented no-show history.</w:t>
      </w:r>
      <w:r w:rsidR="00B25546" w:rsidRPr="005D65FA">
        <w:t xml:space="preserve"> </w:t>
      </w:r>
      <w:r w:rsidR="005D65FA" w:rsidRPr="005D65FA">
        <w:rPr>
          <w:iCs/>
        </w:rPr>
        <w:t>Patients</w:t>
      </w:r>
      <w:r w:rsidRPr="005D65FA">
        <w:rPr>
          <w:iCs/>
        </w:rPr>
        <w:t xml:space="preserve"> </w:t>
      </w:r>
      <w:r w:rsidR="005D65FA" w:rsidRPr="005D65FA">
        <w:rPr>
          <w:iCs/>
        </w:rPr>
        <w:t>who have</w:t>
      </w:r>
      <w:r w:rsidRPr="005D65FA">
        <w:rPr>
          <w:iCs/>
        </w:rPr>
        <w:t xml:space="preserve"> </w:t>
      </w:r>
      <w:r w:rsidRPr="005D65FA">
        <w:rPr>
          <w:iCs/>
          <w:lang w:val="pt-PT"/>
        </w:rPr>
        <w:t>Medicaid</w:t>
      </w:r>
      <w:r w:rsidRPr="005D65FA">
        <w:rPr>
          <w:iCs/>
        </w:rPr>
        <w:t xml:space="preserve"> coverage may not be charged a No-Show fee.</w:t>
      </w:r>
      <w:r w:rsidRPr="005D65FA">
        <w:rPr>
          <w:iCs/>
          <w:spacing w:val="-1"/>
        </w:rPr>
        <w:t xml:space="preserve"> </w:t>
      </w:r>
      <w:r w:rsidRPr="005D65FA">
        <w:rPr>
          <w:iCs/>
        </w:rPr>
        <w:t>However, No-Shows will be documented and may result in dismissal from care as outlined below</w:t>
      </w:r>
      <w:r w:rsidRPr="005D65FA">
        <w:rPr>
          <w:i/>
          <w:iCs/>
        </w:rPr>
        <w:t>.</w:t>
      </w:r>
    </w:p>
    <w:p w14:paraId="36087FB5" w14:textId="77777777" w:rsidR="00EB1BAE" w:rsidRPr="005D65FA" w:rsidRDefault="00EB1BAE">
      <w:pPr>
        <w:pStyle w:val="BodyText"/>
        <w:spacing w:before="6"/>
        <w:rPr>
          <w:rFonts w:ascii="Times New Roman" w:eastAsia="Times New Roman" w:hAnsi="Times New Roman" w:cs="Times New Roman"/>
        </w:rPr>
      </w:pPr>
    </w:p>
    <w:p w14:paraId="5C1918DD" w14:textId="38C117F1" w:rsidR="00EB1BAE" w:rsidRPr="005D65FA" w:rsidRDefault="005140AD" w:rsidP="00B25546">
      <w:pPr>
        <w:pStyle w:val="Body"/>
        <w:spacing w:before="56"/>
        <w:ind w:left="140" w:right="25"/>
      </w:pPr>
      <w:r w:rsidRPr="005D65FA">
        <w:rPr>
          <w:b/>
          <w:bCs/>
          <w:i/>
          <w:iCs/>
          <w:u w:val="single"/>
        </w:rPr>
        <w:t>Dismissal / Termination of Care</w:t>
      </w:r>
      <w:r w:rsidR="00B25546" w:rsidRPr="005D65FA">
        <w:rPr>
          <w:b/>
          <w:bCs/>
          <w:i/>
          <w:iCs/>
          <w:u w:val="single"/>
        </w:rPr>
        <w:t>:</w:t>
      </w:r>
      <w:r w:rsidRPr="005D65FA">
        <w:rPr>
          <w:color w:val="FF0000"/>
          <w:spacing w:val="-1"/>
        </w:rPr>
        <w:t xml:space="preserve"> </w:t>
      </w:r>
    </w:p>
    <w:p w14:paraId="0C008D4D" w14:textId="061F2785" w:rsidR="00EB1BAE" w:rsidRPr="005D65FA" w:rsidRDefault="005140AD" w:rsidP="00B25546">
      <w:pPr>
        <w:pStyle w:val="Body"/>
        <w:numPr>
          <w:ilvl w:val="0"/>
          <w:numId w:val="4"/>
        </w:numPr>
        <w:ind w:right="331"/>
        <w:rPr>
          <w:i/>
          <w:iCs/>
        </w:rPr>
      </w:pPr>
      <w:r w:rsidRPr="005D65FA">
        <w:rPr>
          <w:i/>
          <w:iCs/>
          <w:lang w:val="da-DK"/>
        </w:rPr>
        <w:t>Families</w:t>
      </w:r>
      <w:r w:rsidRPr="005D65FA">
        <w:rPr>
          <w:i/>
          <w:iCs/>
        </w:rPr>
        <w:t xml:space="preserve"> who have a no-show history consisting of </w:t>
      </w:r>
      <w:r w:rsidR="00B25546" w:rsidRPr="005D65FA">
        <w:rPr>
          <w:i/>
          <w:iCs/>
        </w:rPr>
        <w:t>3</w:t>
      </w:r>
      <w:r w:rsidRPr="005D65FA">
        <w:rPr>
          <w:i/>
          <w:iCs/>
        </w:rPr>
        <w:t xml:space="preserve"> or more </w:t>
      </w:r>
      <w:r w:rsidRPr="005D65FA">
        <w:rPr>
          <w:i/>
          <w:iCs/>
          <w:lang w:val="da-DK"/>
        </w:rPr>
        <w:t>no-shows</w:t>
      </w:r>
      <w:r w:rsidRPr="005D65FA">
        <w:rPr>
          <w:i/>
          <w:iCs/>
        </w:rPr>
        <w:t xml:space="preserve"> for </w:t>
      </w:r>
      <w:r w:rsidRPr="005D65FA">
        <w:rPr>
          <w:i/>
          <w:iCs/>
          <w:lang w:val="fr-FR"/>
        </w:rPr>
        <w:t>multiple</w:t>
      </w:r>
      <w:r w:rsidRPr="005D65FA">
        <w:rPr>
          <w:i/>
          <w:iCs/>
        </w:rPr>
        <w:t xml:space="preserve"> 12-month periods will be considered for dismissal.</w:t>
      </w:r>
    </w:p>
    <w:p w14:paraId="1DF313CF" w14:textId="5108544D" w:rsidR="00B25546" w:rsidRPr="005D65FA" w:rsidRDefault="005140AD" w:rsidP="00B25546">
      <w:pPr>
        <w:pStyle w:val="BodyText"/>
        <w:numPr>
          <w:ilvl w:val="0"/>
          <w:numId w:val="4"/>
        </w:numPr>
        <w:ind w:right="331"/>
        <w:rPr>
          <w:i/>
          <w:iCs/>
        </w:rPr>
      </w:pPr>
      <w:r w:rsidRPr="005D65FA">
        <w:rPr>
          <w:i/>
          <w:iCs/>
        </w:rPr>
        <w:t xml:space="preserve">Families who no-show for a </w:t>
      </w:r>
      <w:r w:rsidR="007E44BA" w:rsidRPr="005D65FA">
        <w:rPr>
          <w:i/>
          <w:iCs/>
        </w:rPr>
        <w:t>“</w:t>
      </w:r>
      <w:r w:rsidRPr="005D65FA">
        <w:rPr>
          <w:i/>
          <w:iCs/>
        </w:rPr>
        <w:t>double appointment</w:t>
      </w:r>
      <w:r w:rsidR="00B25546" w:rsidRPr="005D65FA">
        <w:rPr>
          <w:i/>
          <w:iCs/>
        </w:rPr>
        <w:t>”</w:t>
      </w:r>
      <w:r w:rsidR="00D77AF7" w:rsidRPr="005D65FA">
        <w:rPr>
          <w:i/>
          <w:iCs/>
        </w:rPr>
        <w:t xml:space="preserve">, </w:t>
      </w:r>
      <w:r w:rsidRPr="005D65FA">
        <w:rPr>
          <w:i/>
          <w:iCs/>
        </w:rPr>
        <w:t xml:space="preserve">2 patients scheduled </w:t>
      </w:r>
      <w:r w:rsidR="00B25546" w:rsidRPr="005D65FA">
        <w:rPr>
          <w:i/>
          <w:iCs/>
        </w:rPr>
        <w:t>back-to-back</w:t>
      </w:r>
      <w:r w:rsidR="00D77AF7" w:rsidRPr="005D65FA">
        <w:rPr>
          <w:i/>
          <w:iCs/>
        </w:rPr>
        <w:t>,</w:t>
      </w:r>
      <w:r w:rsidRPr="005D65FA">
        <w:rPr>
          <w:i/>
          <w:iCs/>
        </w:rPr>
        <w:t xml:space="preserve"> may be restricted from scheduling double appointments in the future.</w:t>
      </w:r>
    </w:p>
    <w:p w14:paraId="1D843E29" w14:textId="5038B378" w:rsidR="00B25546" w:rsidRPr="005D65FA" w:rsidRDefault="005140AD" w:rsidP="00B25546">
      <w:pPr>
        <w:pStyle w:val="BodyText"/>
        <w:numPr>
          <w:ilvl w:val="0"/>
          <w:numId w:val="4"/>
        </w:numPr>
        <w:ind w:right="331"/>
        <w:rPr>
          <w:i/>
          <w:iCs/>
        </w:rPr>
      </w:pPr>
      <w:r w:rsidRPr="005D65FA">
        <w:rPr>
          <w:i/>
          <w:iCs/>
          <w:color w:val="auto"/>
        </w:rPr>
        <w:t xml:space="preserve">New patients </w:t>
      </w:r>
      <w:r w:rsidR="00B25546" w:rsidRPr="005D65FA">
        <w:rPr>
          <w:i/>
          <w:iCs/>
          <w:color w:val="auto"/>
        </w:rPr>
        <w:t>who have</w:t>
      </w:r>
      <w:r w:rsidRPr="005D65FA">
        <w:rPr>
          <w:i/>
          <w:iCs/>
          <w:color w:val="auto"/>
        </w:rPr>
        <w:t xml:space="preserve"> no-show for their initial visit will receive a</w:t>
      </w:r>
      <w:r w:rsidR="00F602B6" w:rsidRPr="005D65FA">
        <w:rPr>
          <w:i/>
          <w:iCs/>
          <w:color w:val="auto"/>
        </w:rPr>
        <w:t xml:space="preserve">n emailed </w:t>
      </w:r>
      <w:r w:rsidRPr="005D65FA">
        <w:rPr>
          <w:i/>
          <w:iCs/>
          <w:color w:val="auto"/>
        </w:rPr>
        <w:t xml:space="preserve">letter explaining that new patients who have </w:t>
      </w:r>
      <w:r w:rsidR="005D65FA" w:rsidRPr="005D65FA">
        <w:rPr>
          <w:i/>
          <w:iCs/>
          <w:color w:val="auto"/>
        </w:rPr>
        <w:t>1</w:t>
      </w:r>
      <w:r w:rsidRPr="005D65FA">
        <w:rPr>
          <w:i/>
          <w:iCs/>
          <w:color w:val="auto"/>
        </w:rPr>
        <w:t xml:space="preserve"> or more no- shows for their initial visit will not be allowed to establish care. </w:t>
      </w:r>
    </w:p>
    <w:p w14:paraId="4EBDA740" w14:textId="77777777" w:rsidR="00B25546" w:rsidRPr="005D65FA" w:rsidRDefault="005140AD" w:rsidP="00B25546">
      <w:pPr>
        <w:pStyle w:val="BodyText"/>
        <w:numPr>
          <w:ilvl w:val="0"/>
          <w:numId w:val="4"/>
        </w:numPr>
        <w:ind w:right="331"/>
        <w:rPr>
          <w:i/>
          <w:iCs/>
        </w:rPr>
      </w:pPr>
      <w:r w:rsidRPr="005D65FA">
        <w:rPr>
          <w:i/>
          <w:iCs/>
          <w:color w:val="auto"/>
        </w:rPr>
        <w:t>A copy of the No Show Policy will be included with the letter</w:t>
      </w:r>
      <w:r w:rsidR="00F602B6" w:rsidRPr="005D65FA">
        <w:rPr>
          <w:i/>
          <w:iCs/>
          <w:color w:val="auto"/>
        </w:rPr>
        <w:t>.</w:t>
      </w:r>
      <w:r w:rsidR="00B25546" w:rsidRPr="005D65FA">
        <w:rPr>
          <w:i/>
          <w:iCs/>
        </w:rPr>
        <w:t xml:space="preserve"> </w:t>
      </w:r>
    </w:p>
    <w:p w14:paraId="648BF8D2" w14:textId="520D32F5" w:rsidR="00D77AF7" w:rsidRPr="005D65FA" w:rsidRDefault="00B25546" w:rsidP="00B25546">
      <w:pPr>
        <w:pStyle w:val="BodyText"/>
        <w:numPr>
          <w:ilvl w:val="0"/>
          <w:numId w:val="4"/>
        </w:numPr>
        <w:ind w:right="331"/>
        <w:rPr>
          <w:i/>
          <w:iCs/>
        </w:rPr>
      </w:pPr>
      <w:r w:rsidRPr="005D65FA">
        <w:rPr>
          <w:i/>
          <w:iCs/>
        </w:rPr>
        <w:t>Once dismissed, emergency medical treatment will be offered within the first 30 days of dismissal.</w:t>
      </w:r>
    </w:p>
    <w:p w14:paraId="0593BD0D" w14:textId="77777777" w:rsidR="005D65FA" w:rsidRPr="005D65FA" w:rsidRDefault="005D65FA" w:rsidP="005D65FA">
      <w:pPr>
        <w:pStyle w:val="BodyText"/>
        <w:ind w:left="720" w:right="331"/>
        <w:rPr>
          <w:i/>
          <w:iCs/>
        </w:rPr>
      </w:pPr>
    </w:p>
    <w:p w14:paraId="041C643F" w14:textId="473DBE3F" w:rsidR="005D65FA" w:rsidRPr="005D65FA" w:rsidRDefault="005D65FA" w:rsidP="005D65FA">
      <w:pPr>
        <w:pStyle w:val="BodyText"/>
        <w:ind w:left="140" w:right="331"/>
        <w:rPr>
          <w:i/>
          <w:iCs/>
        </w:rPr>
      </w:pPr>
      <w:r w:rsidRPr="005D65FA">
        <w:rPr>
          <w:b/>
          <w:bCs/>
          <w:i/>
          <w:iCs/>
          <w:u w:val="single"/>
        </w:rPr>
        <w:t>Notification of risk of dismissal</w:t>
      </w:r>
      <w:r w:rsidRPr="005D65FA">
        <w:rPr>
          <w:b/>
          <w:bCs/>
          <w:i/>
          <w:iCs/>
        </w:rPr>
        <w:t xml:space="preserve">: </w:t>
      </w:r>
      <w:r w:rsidRPr="005D65FA">
        <w:rPr>
          <w:bCs/>
          <w:iCs/>
        </w:rPr>
        <w:t>Patients who have 2 No-Show appointments in a 12-month period will be sent via email or secure text,</w:t>
      </w:r>
      <w:r w:rsidRPr="005D65FA">
        <w:rPr>
          <w:bCs/>
          <w:i/>
          <w:iCs/>
        </w:rPr>
        <w:t xml:space="preserve"> </w:t>
      </w:r>
      <w:r w:rsidRPr="005D65FA">
        <w:rPr>
          <w:bCs/>
          <w:iCs/>
        </w:rPr>
        <w:t>a message informing them of their risk of dismissal. It is the patient’s responsibility to update email addresses with our office.</w:t>
      </w:r>
    </w:p>
    <w:p w14:paraId="68D582A1" w14:textId="77777777" w:rsidR="00F602B6" w:rsidRPr="005D65FA" w:rsidRDefault="00F602B6" w:rsidP="00F602B6">
      <w:pPr>
        <w:pStyle w:val="BodyText"/>
        <w:ind w:left="140"/>
        <w:rPr>
          <w:color w:val="FF0000"/>
        </w:rPr>
      </w:pPr>
    </w:p>
    <w:p w14:paraId="3B5C6819" w14:textId="1BE5F543" w:rsidR="00FA21EC" w:rsidRPr="005D65FA" w:rsidRDefault="00FA21EC" w:rsidP="00FA21EC">
      <w:pPr>
        <w:pStyle w:val="Body"/>
        <w:ind w:left="140" w:right="251"/>
        <w:jc w:val="both"/>
        <w:rPr>
          <w:b/>
          <w:bCs/>
        </w:rPr>
      </w:pPr>
      <w:r w:rsidRPr="005D65FA">
        <w:rPr>
          <w:b/>
          <w:bCs/>
          <w:u w:val="single"/>
        </w:rPr>
        <w:t>COMPLETE PEDIATRICS</w:t>
      </w:r>
      <w:r w:rsidR="005D65FA" w:rsidRPr="005D65FA">
        <w:rPr>
          <w:b/>
          <w:bCs/>
          <w:u w:val="single"/>
        </w:rPr>
        <w:t xml:space="preserve">’ </w:t>
      </w:r>
      <w:r w:rsidRPr="005D65FA">
        <w:rPr>
          <w:b/>
          <w:bCs/>
          <w:u w:val="single"/>
        </w:rPr>
        <w:t>VOLUNTARY PART IN HELPING OUR FAMILIES DECREASE NO-SHOW APPOINTMENTS AND THEIR CONSEQUENCES</w:t>
      </w:r>
      <w:r w:rsidRPr="005D65FA">
        <w:rPr>
          <w:b/>
          <w:bCs/>
        </w:rPr>
        <w:t>:</w:t>
      </w:r>
    </w:p>
    <w:p w14:paraId="644F8007" w14:textId="79D89A86" w:rsidR="00D77AF7" w:rsidRPr="005D65FA" w:rsidRDefault="00DB1331">
      <w:pPr>
        <w:pStyle w:val="Body"/>
        <w:ind w:left="140" w:right="251"/>
        <w:jc w:val="both"/>
        <w:rPr>
          <w:b/>
          <w:bCs/>
          <w:i/>
          <w:iCs/>
          <w:spacing w:val="-1"/>
        </w:rPr>
      </w:pPr>
      <w:r w:rsidRPr="005D65FA">
        <w:rPr>
          <w:b/>
          <w:i/>
          <w:u w:val="single"/>
        </w:rPr>
        <w:t>Confirmations:</w:t>
      </w:r>
      <w:r w:rsidRPr="005D65FA">
        <w:t xml:space="preserve"> </w:t>
      </w:r>
      <w:r w:rsidR="005140AD" w:rsidRPr="005D65FA">
        <w:t>Complete Pediatrics</w:t>
      </w:r>
      <w:r w:rsidR="005D65FA" w:rsidRPr="005D65FA">
        <w:t>, P.C.</w:t>
      </w:r>
      <w:r w:rsidR="005140AD" w:rsidRPr="005D65FA">
        <w:t xml:space="preserve"> will attempt to contact our patients by </w:t>
      </w:r>
      <w:r w:rsidR="00F602B6" w:rsidRPr="005D65FA">
        <w:t>phone,</w:t>
      </w:r>
      <w:r w:rsidR="005140AD" w:rsidRPr="005D65FA">
        <w:t xml:space="preserve"> email</w:t>
      </w:r>
      <w:r w:rsidR="00D77AF7" w:rsidRPr="005D65FA">
        <w:t>,</w:t>
      </w:r>
      <w:r w:rsidR="005140AD" w:rsidRPr="005D65FA">
        <w:t xml:space="preserve"> </w:t>
      </w:r>
      <w:r w:rsidR="007E44BA" w:rsidRPr="005D65FA">
        <w:t xml:space="preserve">or </w:t>
      </w:r>
      <w:r w:rsidR="00D77AF7" w:rsidRPr="005D65FA">
        <w:t xml:space="preserve">HIPAA compliant </w:t>
      </w:r>
      <w:r w:rsidR="007E44BA" w:rsidRPr="005D65FA">
        <w:t>text</w:t>
      </w:r>
      <w:r w:rsidR="00D77AF7" w:rsidRPr="005D65FA">
        <w:t xml:space="preserve"> </w:t>
      </w:r>
      <w:r w:rsidR="00B25546" w:rsidRPr="005D65FA">
        <w:t>message, two</w:t>
      </w:r>
      <w:r w:rsidR="005140AD" w:rsidRPr="005D65FA">
        <w:t xml:space="preserve"> business days before </w:t>
      </w:r>
      <w:r w:rsidR="007E44BA" w:rsidRPr="005D65FA">
        <w:t>their</w:t>
      </w:r>
      <w:r w:rsidR="005140AD" w:rsidRPr="005D65FA">
        <w:t xml:space="preserve"> scheduled appointment</w:t>
      </w:r>
      <w:r w:rsidR="00D77AF7" w:rsidRPr="005D65FA">
        <w:t xml:space="preserve">; however, </w:t>
      </w:r>
      <w:r w:rsidR="00D77AF7" w:rsidRPr="005D65FA">
        <w:rPr>
          <w:b/>
          <w:bCs/>
          <w:i/>
          <w:iCs/>
        </w:rPr>
        <w:t>c</w:t>
      </w:r>
      <w:r w:rsidR="005140AD" w:rsidRPr="005D65FA">
        <w:rPr>
          <w:b/>
          <w:bCs/>
          <w:i/>
          <w:iCs/>
        </w:rPr>
        <w:t>onfirmation calls are a courtesy.</w:t>
      </w:r>
      <w:r w:rsidR="005140AD" w:rsidRPr="005D65FA">
        <w:rPr>
          <w:b/>
          <w:bCs/>
          <w:i/>
          <w:iCs/>
          <w:spacing w:val="-1"/>
        </w:rPr>
        <w:t xml:space="preserve"> </w:t>
      </w:r>
    </w:p>
    <w:p w14:paraId="7856544C" w14:textId="68308768" w:rsidR="00DB1331" w:rsidRPr="005D65FA" w:rsidRDefault="00D77AF7">
      <w:pPr>
        <w:pStyle w:val="Body"/>
        <w:ind w:left="140" w:right="251"/>
        <w:jc w:val="both"/>
        <w:rPr>
          <w:b/>
          <w:bCs/>
          <w:i/>
          <w:iCs/>
        </w:rPr>
      </w:pPr>
      <w:r w:rsidRPr="005D65FA">
        <w:rPr>
          <w:b/>
          <w:bCs/>
          <w:i/>
          <w:iCs/>
        </w:rPr>
        <w:t>***</w:t>
      </w:r>
      <w:r w:rsidR="005140AD" w:rsidRPr="005D65FA">
        <w:rPr>
          <w:b/>
          <w:bCs/>
          <w:i/>
          <w:iCs/>
        </w:rPr>
        <w:t xml:space="preserve">It is </w:t>
      </w:r>
      <w:r w:rsidRPr="005D65FA">
        <w:rPr>
          <w:b/>
          <w:bCs/>
          <w:i/>
          <w:iCs/>
        </w:rPr>
        <w:t xml:space="preserve">the patient’s/guardian’s </w:t>
      </w:r>
      <w:r w:rsidR="005140AD" w:rsidRPr="005D65FA">
        <w:rPr>
          <w:b/>
          <w:bCs/>
          <w:i/>
          <w:iCs/>
        </w:rPr>
        <w:t>responsibility to keep up with scheduled appointment date</w:t>
      </w:r>
      <w:r w:rsidR="007E44BA" w:rsidRPr="005D65FA">
        <w:rPr>
          <w:b/>
          <w:bCs/>
          <w:i/>
          <w:iCs/>
        </w:rPr>
        <w:t>s</w:t>
      </w:r>
      <w:r w:rsidR="005140AD" w:rsidRPr="005D65FA">
        <w:rPr>
          <w:b/>
          <w:bCs/>
          <w:i/>
          <w:iCs/>
        </w:rPr>
        <w:t xml:space="preserve"> and time</w:t>
      </w:r>
      <w:r w:rsidRPr="005D65FA">
        <w:rPr>
          <w:b/>
          <w:bCs/>
          <w:i/>
          <w:iCs/>
        </w:rPr>
        <w:t>s</w:t>
      </w:r>
      <w:r w:rsidR="005140AD" w:rsidRPr="005D65FA">
        <w:rPr>
          <w:b/>
          <w:bCs/>
          <w:i/>
          <w:iCs/>
        </w:rPr>
        <w:t xml:space="preserve">, and to notify </w:t>
      </w:r>
      <w:r w:rsidR="00F602B6" w:rsidRPr="005D65FA">
        <w:rPr>
          <w:b/>
          <w:bCs/>
          <w:i/>
          <w:iCs/>
        </w:rPr>
        <w:t>Complete Pediatrics</w:t>
      </w:r>
      <w:r w:rsidRPr="005D65FA">
        <w:rPr>
          <w:b/>
          <w:bCs/>
          <w:i/>
          <w:iCs/>
        </w:rPr>
        <w:t>,</w:t>
      </w:r>
      <w:r w:rsidR="005140AD" w:rsidRPr="005D65FA">
        <w:rPr>
          <w:b/>
          <w:bCs/>
          <w:i/>
          <w:iCs/>
        </w:rPr>
        <w:t xml:space="preserve"> in advance</w:t>
      </w:r>
      <w:r w:rsidRPr="005D65FA">
        <w:rPr>
          <w:b/>
          <w:bCs/>
          <w:i/>
          <w:iCs/>
        </w:rPr>
        <w:t xml:space="preserve">, </w:t>
      </w:r>
      <w:r w:rsidR="005140AD" w:rsidRPr="005D65FA">
        <w:rPr>
          <w:b/>
          <w:bCs/>
          <w:i/>
          <w:iCs/>
        </w:rPr>
        <w:t xml:space="preserve">when there is a need to cancel or </w:t>
      </w:r>
      <w:r w:rsidR="00FA21EC" w:rsidRPr="005D65FA">
        <w:rPr>
          <w:b/>
          <w:bCs/>
          <w:i/>
          <w:iCs/>
        </w:rPr>
        <w:t>reschedule. ***</w:t>
      </w:r>
    </w:p>
    <w:p w14:paraId="22ECE7F7" w14:textId="0D8AE3B9" w:rsidR="00EB1BAE" w:rsidRPr="005D65FA" w:rsidRDefault="00DB1331">
      <w:pPr>
        <w:pStyle w:val="Body"/>
        <w:ind w:left="140" w:right="251"/>
        <w:jc w:val="both"/>
        <w:rPr>
          <w:bCs/>
          <w:iCs/>
        </w:rPr>
      </w:pPr>
      <w:r w:rsidRPr="005D65FA">
        <w:rPr>
          <w:bCs/>
          <w:iCs/>
        </w:rPr>
        <w:t xml:space="preserve"> </w:t>
      </w:r>
      <w:r w:rsidR="005140AD" w:rsidRPr="005D65FA">
        <w:rPr>
          <w:bCs/>
          <w:iCs/>
        </w:rPr>
        <w:t xml:space="preserve"> </w:t>
      </w:r>
    </w:p>
    <w:p w14:paraId="061C544B" w14:textId="77777777" w:rsidR="005D65FA" w:rsidRDefault="005140AD" w:rsidP="005D65FA">
      <w:pPr>
        <w:pStyle w:val="Heading"/>
        <w:tabs>
          <w:tab w:val="left" w:pos="8015"/>
          <w:tab w:val="left" w:pos="10391"/>
        </w:tabs>
        <w:rPr>
          <w:rFonts w:ascii="Times New Roman" w:eastAsia="Times New Roman" w:hAnsi="Times New Roman" w:cs="Times New Roman"/>
          <w:b w:val="0"/>
          <w:bCs w:val="0"/>
          <w:sz w:val="22"/>
          <w:szCs w:val="22"/>
          <w:u w:val="thick"/>
        </w:rPr>
      </w:pPr>
      <w:r w:rsidRPr="005D65FA">
        <w:rPr>
          <w:sz w:val="22"/>
          <w:szCs w:val="22"/>
          <w:lang w:val="en-US"/>
        </w:rPr>
        <w:t xml:space="preserve">Patient/Parent Signature: </w:t>
      </w:r>
      <w:r w:rsidRPr="005D65FA">
        <w:rPr>
          <w:rFonts w:ascii="Times New Roman" w:eastAsia="Times New Roman" w:hAnsi="Times New Roman" w:cs="Times New Roman"/>
          <w:b w:val="0"/>
          <w:bCs w:val="0"/>
          <w:sz w:val="22"/>
          <w:szCs w:val="22"/>
          <w:u w:val="thick"/>
        </w:rPr>
        <w:tab/>
      </w:r>
      <w:r w:rsidRPr="005D65FA">
        <w:rPr>
          <w:rFonts w:ascii="Times New Roman" w:hAnsi="Times New Roman"/>
          <w:b w:val="0"/>
          <w:bCs w:val="0"/>
          <w:spacing w:val="-1"/>
          <w:sz w:val="22"/>
          <w:szCs w:val="22"/>
        </w:rPr>
        <w:t xml:space="preserve"> </w:t>
      </w:r>
      <w:r w:rsidR="00B25546" w:rsidRPr="005D65FA">
        <w:rPr>
          <w:rFonts w:ascii="Times New Roman" w:hAnsi="Times New Roman"/>
          <w:b w:val="0"/>
          <w:bCs w:val="0"/>
          <w:spacing w:val="-1"/>
          <w:sz w:val="22"/>
          <w:szCs w:val="22"/>
        </w:rPr>
        <w:t xml:space="preserve">  </w:t>
      </w:r>
      <w:r w:rsidRPr="005D65FA">
        <w:rPr>
          <w:sz w:val="22"/>
          <w:szCs w:val="22"/>
        </w:rPr>
        <w:t>Date:</w:t>
      </w:r>
      <w:r w:rsidRPr="005D65FA">
        <w:rPr>
          <w:rFonts w:ascii="Times New Roman" w:eastAsia="Times New Roman" w:hAnsi="Times New Roman" w:cs="Times New Roman"/>
          <w:b w:val="0"/>
          <w:bCs w:val="0"/>
          <w:sz w:val="22"/>
          <w:szCs w:val="22"/>
          <w:u w:val="thick"/>
        </w:rPr>
        <w:tab/>
      </w:r>
    </w:p>
    <w:p w14:paraId="1C1C7B79" w14:textId="4DCC46DB" w:rsidR="00EB1BAE" w:rsidRPr="005D65FA" w:rsidRDefault="005D65FA" w:rsidP="005D65FA">
      <w:pPr>
        <w:pStyle w:val="Heading"/>
        <w:tabs>
          <w:tab w:val="left" w:pos="8015"/>
          <w:tab w:val="left" w:pos="10391"/>
        </w:tabs>
        <w:rPr>
          <w:rFonts w:ascii="Times New Roman" w:eastAsia="Times New Roman" w:hAnsi="Times New Roman" w:cs="Times New Roman"/>
          <w:b w:val="0"/>
          <w:bCs w:val="0"/>
          <w:sz w:val="22"/>
          <w:szCs w:val="22"/>
          <w:u w:val="thick"/>
        </w:rPr>
      </w:pPr>
      <w:r>
        <w:rPr>
          <w:sz w:val="20"/>
          <w:szCs w:val="20"/>
        </w:rPr>
        <w:tab/>
        <w:t xml:space="preserve">       </w:t>
      </w:r>
      <w:r w:rsidR="005140AD" w:rsidRPr="005D65FA">
        <w:rPr>
          <w:b w:val="0"/>
          <w:bCs w:val="0"/>
          <w:sz w:val="20"/>
          <w:szCs w:val="20"/>
        </w:rPr>
        <w:t xml:space="preserve">No-Show Policy– </w:t>
      </w:r>
      <w:r w:rsidR="007125E6">
        <w:rPr>
          <w:b w:val="0"/>
          <w:bCs w:val="0"/>
          <w:sz w:val="20"/>
          <w:szCs w:val="20"/>
        </w:rPr>
        <w:t>0</w:t>
      </w:r>
      <w:r w:rsidR="005140AD" w:rsidRPr="005D65FA">
        <w:rPr>
          <w:b w:val="0"/>
          <w:bCs w:val="0"/>
          <w:sz w:val="20"/>
          <w:szCs w:val="20"/>
        </w:rPr>
        <w:t>1/202</w:t>
      </w:r>
      <w:r w:rsidR="007125E6">
        <w:rPr>
          <w:b w:val="0"/>
          <w:bCs w:val="0"/>
          <w:sz w:val="20"/>
          <w:szCs w:val="20"/>
        </w:rPr>
        <w:t>4</w:t>
      </w:r>
    </w:p>
    <w:sectPr w:rsidR="00EB1BAE" w:rsidRPr="005D65FA" w:rsidSect="005D65F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E90C" w14:textId="77777777" w:rsidR="005140AD" w:rsidRDefault="005140AD">
      <w:r>
        <w:separator/>
      </w:r>
    </w:p>
  </w:endnote>
  <w:endnote w:type="continuationSeparator" w:id="0">
    <w:p w14:paraId="44D4762A" w14:textId="77777777" w:rsidR="005140AD" w:rsidRDefault="005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68EE" w14:textId="77777777" w:rsidR="00EB1BAE" w:rsidRDefault="00EB1BA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9042" w14:textId="77777777" w:rsidR="005140AD" w:rsidRDefault="005140AD">
      <w:r>
        <w:separator/>
      </w:r>
    </w:p>
  </w:footnote>
  <w:footnote w:type="continuationSeparator" w:id="0">
    <w:p w14:paraId="349770C6" w14:textId="77777777" w:rsidR="005140AD" w:rsidRDefault="0051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D870" w14:textId="77777777" w:rsidR="00EB1BAE" w:rsidRDefault="00EB1BA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5D2"/>
    <w:multiLevelType w:val="hybridMultilevel"/>
    <w:tmpl w:val="AE9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5E0"/>
    <w:multiLevelType w:val="hybridMultilevel"/>
    <w:tmpl w:val="2E54A028"/>
    <w:numStyleLink w:val="ImportedStyle1"/>
  </w:abstractNum>
  <w:abstractNum w:abstractNumId="2" w15:restartNumberingAfterBreak="0">
    <w:nsid w:val="70CA32D3"/>
    <w:multiLevelType w:val="hybridMultilevel"/>
    <w:tmpl w:val="2E54A028"/>
    <w:styleLink w:val="ImportedStyle1"/>
    <w:lvl w:ilvl="0" w:tplc="9C70EE9E">
      <w:start w:val="1"/>
      <w:numFmt w:val="bullet"/>
      <w:lvlText w:val="·"/>
      <w:lvlJc w:val="left"/>
      <w:pPr>
        <w:ind w:left="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E9638">
      <w:start w:val="1"/>
      <w:numFmt w:val="bullet"/>
      <w:lvlText w:val="·"/>
      <w:lvlJc w:val="left"/>
      <w:pPr>
        <w:tabs>
          <w:tab w:val="left" w:pos="746"/>
        </w:tabs>
        <w:ind w:left="17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A50A6">
      <w:start w:val="1"/>
      <w:numFmt w:val="bullet"/>
      <w:lvlText w:val="·"/>
      <w:lvlJc w:val="left"/>
      <w:pPr>
        <w:tabs>
          <w:tab w:val="left" w:pos="746"/>
        </w:tabs>
        <w:ind w:left="28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47F48">
      <w:start w:val="1"/>
      <w:numFmt w:val="bullet"/>
      <w:lvlText w:val="·"/>
      <w:lvlJc w:val="left"/>
      <w:pPr>
        <w:tabs>
          <w:tab w:val="left" w:pos="746"/>
        </w:tabs>
        <w:ind w:left="38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CDCD0">
      <w:start w:val="1"/>
      <w:numFmt w:val="bullet"/>
      <w:lvlText w:val="·"/>
      <w:lvlJc w:val="left"/>
      <w:pPr>
        <w:tabs>
          <w:tab w:val="left" w:pos="746"/>
        </w:tabs>
        <w:ind w:left="49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566B9A">
      <w:start w:val="1"/>
      <w:numFmt w:val="bullet"/>
      <w:lvlText w:val="·"/>
      <w:lvlJc w:val="left"/>
      <w:pPr>
        <w:tabs>
          <w:tab w:val="left" w:pos="746"/>
        </w:tabs>
        <w:ind w:left="59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A4BB0">
      <w:start w:val="1"/>
      <w:numFmt w:val="bullet"/>
      <w:lvlText w:val="·"/>
      <w:lvlJc w:val="left"/>
      <w:pPr>
        <w:tabs>
          <w:tab w:val="left" w:pos="746"/>
        </w:tabs>
        <w:ind w:left="69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08DC96">
      <w:start w:val="1"/>
      <w:numFmt w:val="bullet"/>
      <w:lvlText w:val="·"/>
      <w:lvlJc w:val="left"/>
      <w:pPr>
        <w:tabs>
          <w:tab w:val="left" w:pos="746"/>
        </w:tabs>
        <w:ind w:left="80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F857AC">
      <w:start w:val="1"/>
      <w:numFmt w:val="bullet"/>
      <w:lvlText w:val="·"/>
      <w:lvlJc w:val="left"/>
      <w:pPr>
        <w:tabs>
          <w:tab w:val="left" w:pos="746"/>
        </w:tabs>
        <w:ind w:left="90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1915023">
    <w:abstractNumId w:val="2"/>
  </w:num>
  <w:num w:numId="2" w16cid:durableId="1142503049">
    <w:abstractNumId w:val="1"/>
  </w:num>
  <w:num w:numId="3" w16cid:durableId="591283415">
    <w:abstractNumId w:val="1"/>
    <w:lvlOverride w:ilvl="0">
      <w:lvl w:ilvl="0" w:tplc="EDBCFC1C">
        <w:start w:val="1"/>
        <w:numFmt w:val="bullet"/>
        <w:lvlText w:val="·"/>
        <w:lvlJc w:val="left"/>
        <w:pPr>
          <w:ind w:left="74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1CF9E8">
        <w:start w:val="1"/>
        <w:numFmt w:val="bullet"/>
        <w:lvlText w:val="·"/>
        <w:lvlJc w:val="left"/>
        <w:pPr>
          <w:tabs>
            <w:tab w:val="left" w:pos="747"/>
          </w:tabs>
          <w:ind w:left="1782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68B6C0">
        <w:start w:val="1"/>
        <w:numFmt w:val="bullet"/>
        <w:lvlText w:val="·"/>
        <w:lvlJc w:val="left"/>
        <w:pPr>
          <w:tabs>
            <w:tab w:val="left" w:pos="747"/>
          </w:tabs>
          <w:ind w:left="282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8CBD46">
        <w:start w:val="1"/>
        <w:numFmt w:val="bullet"/>
        <w:lvlText w:val="·"/>
        <w:lvlJc w:val="left"/>
        <w:pPr>
          <w:tabs>
            <w:tab w:val="left" w:pos="747"/>
          </w:tabs>
          <w:ind w:left="386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6E5572">
        <w:start w:val="1"/>
        <w:numFmt w:val="bullet"/>
        <w:lvlText w:val="·"/>
        <w:lvlJc w:val="left"/>
        <w:pPr>
          <w:tabs>
            <w:tab w:val="left" w:pos="747"/>
          </w:tabs>
          <w:ind w:left="4908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3C1CD6">
        <w:start w:val="1"/>
        <w:numFmt w:val="bullet"/>
        <w:lvlText w:val="·"/>
        <w:lvlJc w:val="left"/>
        <w:pPr>
          <w:tabs>
            <w:tab w:val="left" w:pos="747"/>
          </w:tabs>
          <w:ind w:left="595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266AAA">
        <w:start w:val="1"/>
        <w:numFmt w:val="bullet"/>
        <w:lvlText w:val="·"/>
        <w:lvlJc w:val="left"/>
        <w:pPr>
          <w:tabs>
            <w:tab w:val="left" w:pos="747"/>
          </w:tabs>
          <w:ind w:left="6992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10B9F0">
        <w:start w:val="1"/>
        <w:numFmt w:val="bullet"/>
        <w:lvlText w:val="·"/>
        <w:lvlJc w:val="left"/>
        <w:pPr>
          <w:tabs>
            <w:tab w:val="left" w:pos="747"/>
          </w:tabs>
          <w:ind w:left="803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1621EA">
        <w:start w:val="1"/>
        <w:numFmt w:val="bullet"/>
        <w:lvlText w:val="·"/>
        <w:lvlJc w:val="left"/>
        <w:pPr>
          <w:tabs>
            <w:tab w:val="left" w:pos="747"/>
          </w:tabs>
          <w:ind w:left="907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5771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AE"/>
    <w:rsid w:val="001C15BD"/>
    <w:rsid w:val="005140AD"/>
    <w:rsid w:val="005D65FA"/>
    <w:rsid w:val="007125E6"/>
    <w:rsid w:val="007C6D4F"/>
    <w:rsid w:val="007E44BA"/>
    <w:rsid w:val="00AD6784"/>
    <w:rsid w:val="00B25546"/>
    <w:rsid w:val="00D77AF7"/>
    <w:rsid w:val="00DB1331"/>
    <w:rsid w:val="00EB1BAE"/>
    <w:rsid w:val="00F602B6"/>
    <w:rsid w:val="00F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714C"/>
  <w15:docId w15:val="{97A457EC-94DD-497C-BB5B-5AF9B4B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link w:val="BodyTextChar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  <w:spacing w:before="2"/>
      <w:ind w:left="746" w:hanging="36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pPr>
      <w:widowControl w:val="0"/>
      <w:spacing w:before="86"/>
      <w:ind w:left="205"/>
      <w:outlineLvl w:val="0"/>
    </w:pPr>
    <w:rPr>
      <w:rFonts w:ascii="Calibri" w:hAnsi="Calibri" w:cs="Arial Unicode MS"/>
      <w:b/>
      <w:bCs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rsid w:val="00B2554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Caserta</dc:creator>
  <cp:lastModifiedBy>Nicolette George-Weeks</cp:lastModifiedBy>
  <cp:revision>5</cp:revision>
  <dcterms:created xsi:type="dcterms:W3CDTF">2023-12-20T15:01:00Z</dcterms:created>
  <dcterms:modified xsi:type="dcterms:W3CDTF">2024-01-23T23:39:00Z</dcterms:modified>
</cp:coreProperties>
</file>